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E1" w:rsidRPr="00EB6DE1" w:rsidRDefault="00EB6DE1" w:rsidP="00EB6DE1">
      <w:pPr>
        <w:widowControl/>
        <w:shd w:val="clear" w:color="auto" w:fill="FFFFFF"/>
        <w:spacing w:before="100" w:beforeAutospacing="1" w:after="100" w:afterAutospacing="1" w:line="378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EB6DE1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EB6DE1" w:rsidRPr="00EB6DE1" w:rsidRDefault="00EB6DE1" w:rsidP="00EB6DE1">
      <w:pPr>
        <w:widowControl/>
        <w:shd w:val="clear" w:color="auto" w:fill="FFFFFF"/>
        <w:spacing w:before="100" w:beforeAutospacing="1" w:after="100" w:afterAutospacing="1" w:line="378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r w:rsidRPr="00EB6DE1">
        <w:rPr>
          <w:rFonts w:ascii="Arial" w:eastAsia="宋体" w:hAnsi="Arial" w:cs="Arial"/>
          <w:b/>
          <w:bCs/>
          <w:color w:val="000000"/>
          <w:kern w:val="0"/>
          <w:sz w:val="33"/>
          <w:szCs w:val="33"/>
        </w:rPr>
        <w:t>各区（市）县教师资格认定机构联系方式</w:t>
      </w:r>
    </w:p>
    <w:bookmarkEnd w:id="0"/>
    <w:p w:rsidR="00EB6DE1" w:rsidRPr="00EB6DE1" w:rsidRDefault="00EB6DE1" w:rsidP="00EB6DE1">
      <w:pPr>
        <w:widowControl/>
        <w:shd w:val="clear" w:color="auto" w:fill="FFFFFF"/>
        <w:spacing w:before="100" w:beforeAutospacing="1" w:after="100" w:afterAutospacing="1" w:line="378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EB6DE1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EB6DE1" w:rsidRPr="00EB6DE1" w:rsidRDefault="00EB6DE1" w:rsidP="00EB6DE1">
      <w:pPr>
        <w:widowControl/>
        <w:shd w:val="clear" w:color="auto" w:fill="FFFFFF"/>
        <w:spacing w:before="100" w:beforeAutospacing="1" w:after="100" w:afterAutospacing="1" w:line="378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6DE1">
        <w:rPr>
          <w:rFonts w:ascii="Arial" w:eastAsia="宋体" w:hAnsi="Arial" w:cs="Arial"/>
          <w:color w:val="000000"/>
          <w:kern w:val="0"/>
          <w:szCs w:val="21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1353"/>
        <w:gridCol w:w="6787"/>
      </w:tblGrid>
      <w:tr w:rsidR="00EB6DE1" w:rsidRPr="00EB6DE1" w:rsidTr="00EB6DE1">
        <w:trPr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黑体_GBK" w:eastAsia="方正黑体_GBK" w:hAnsi="Arial" w:cs="Arial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黑体_GBK" w:eastAsia="方正黑体_GBK" w:hAnsi="Arial" w:cs="Arial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黑体_GBK" w:eastAsia="方正黑体_GBK" w:hAnsi="Arial" w:cs="Arial" w:hint="eastAsia"/>
                <w:kern w:val="0"/>
                <w:sz w:val="24"/>
                <w:szCs w:val="24"/>
              </w:rPr>
              <w:t>网址</w:t>
            </w:r>
          </w:p>
        </w:tc>
      </w:tr>
      <w:tr w:rsidR="00EB6DE1" w:rsidRPr="00EB6DE1" w:rsidTr="00EB6DE1">
        <w:trPr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锦江区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84556972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http://www.cdjinjiang.gov.cn/</w:t>
            </w:r>
          </w:p>
        </w:tc>
      </w:tr>
      <w:tr w:rsidR="00EB6DE1" w:rsidRPr="00EB6DE1" w:rsidTr="00EB6DE1">
        <w:trPr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青羊区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62322799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http://www.cdqingyang.gov.cn/qyqjyj/bm_index.shtml</w:t>
            </w:r>
          </w:p>
        </w:tc>
      </w:tr>
      <w:tr w:rsidR="00EB6DE1" w:rsidRPr="00EB6DE1" w:rsidTr="00EB6DE1">
        <w:trPr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成华区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84392586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http://www.chenghua.gov.cn</w:t>
            </w:r>
          </w:p>
        </w:tc>
      </w:tr>
      <w:tr w:rsidR="00EB6DE1" w:rsidRPr="00EB6DE1" w:rsidTr="00EB6DE1">
        <w:trPr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武侯区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85233756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http://www.cdwh.gov.cn/wuhou/c121545/jyj_list.shtml</w:t>
            </w:r>
          </w:p>
        </w:tc>
      </w:tr>
      <w:tr w:rsidR="00EB6DE1" w:rsidRPr="00EB6DE1" w:rsidTr="00EB6DE1">
        <w:trPr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金牛区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8770514762015512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http://www.jinniu.gov.cn/jinniu/c111143/jy.shtml?tdsourcetag=s_pcqq_aiomsg</w:t>
            </w:r>
          </w:p>
        </w:tc>
      </w:tr>
      <w:tr w:rsidR="00EB6DE1" w:rsidRPr="00EB6DE1" w:rsidTr="00EB6DE1">
        <w:trPr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龙泉</w:t>
            </w:r>
            <w:proofErr w:type="gramStart"/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驿</w:t>
            </w:r>
            <w:proofErr w:type="gramEnd"/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区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84852266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http://www.longquanyi.gov.cn/</w:t>
            </w:r>
          </w:p>
        </w:tc>
      </w:tr>
      <w:tr w:rsidR="00EB6DE1" w:rsidRPr="00EB6DE1" w:rsidTr="00EB6DE1">
        <w:trPr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82760471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http://www.wenjiang.gov.cn/</w:t>
            </w:r>
          </w:p>
        </w:tc>
      </w:tr>
      <w:tr w:rsidR="00EB6DE1" w:rsidRPr="00EB6DE1" w:rsidTr="00EB6DE1">
        <w:trPr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郫</w:t>
            </w:r>
            <w:proofErr w:type="gramEnd"/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都区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87931823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http://www.pidu.gov.cn/</w:t>
            </w:r>
          </w:p>
        </w:tc>
      </w:tr>
      <w:tr w:rsidR="00EB6DE1" w:rsidRPr="00EB6DE1" w:rsidTr="00EB6DE1">
        <w:trPr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双</w:t>
            </w: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lastRenderedPageBreak/>
              <w:t>流区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lastRenderedPageBreak/>
              <w:t>85815159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https://www.cdsledu.net/</w:t>
            </w:r>
          </w:p>
        </w:tc>
      </w:tr>
      <w:tr w:rsidR="00EB6DE1" w:rsidRPr="00EB6DE1" w:rsidTr="00EB6DE1">
        <w:trPr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lastRenderedPageBreak/>
              <w:t>青白江</w:t>
            </w:r>
            <w:proofErr w:type="gramEnd"/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区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6893651668936504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http://www.qbj.gov.cn/qjyj/index.html</w:t>
            </w:r>
          </w:p>
        </w:tc>
      </w:tr>
      <w:tr w:rsidR="00EB6DE1" w:rsidRPr="00EB6DE1" w:rsidTr="00EB6DE1">
        <w:trPr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83976011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http://www.xindu.gov.cn/</w:t>
            </w:r>
          </w:p>
        </w:tc>
      </w:tr>
      <w:tr w:rsidR="00EB6DE1" w:rsidRPr="00EB6DE1" w:rsidTr="00EB6DE1">
        <w:trPr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简阳市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27215515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http://www.jysrc369.com/</w:t>
            </w:r>
          </w:p>
        </w:tc>
      </w:tr>
      <w:tr w:rsidR="00EB6DE1" w:rsidRPr="00EB6DE1" w:rsidTr="00EB6DE1">
        <w:trPr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都江堰市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87133065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http://www.djy.gov.cn/djyszfmhwz/fwgg/djyjy_list.shtml</w:t>
            </w:r>
          </w:p>
        </w:tc>
      </w:tr>
      <w:tr w:rsidR="00EB6DE1" w:rsidRPr="00EB6DE1" w:rsidTr="00EB6DE1">
        <w:trPr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88767177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http://www.qionglai.gov.cn/</w:t>
            </w:r>
          </w:p>
        </w:tc>
      </w:tr>
      <w:tr w:rsidR="00EB6DE1" w:rsidRPr="00EB6DE1" w:rsidTr="00EB6DE1">
        <w:trPr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84564529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http://www.pengzhou.gov.cn</w:t>
            </w:r>
          </w:p>
        </w:tc>
      </w:tr>
      <w:tr w:rsidR="00EB6DE1" w:rsidRPr="00EB6DE1" w:rsidTr="00EB6DE1">
        <w:trPr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62188065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http://www.chongzhou.gov.cn/</w:t>
            </w:r>
          </w:p>
        </w:tc>
      </w:tr>
      <w:tr w:rsidR="00EB6DE1" w:rsidRPr="00EB6DE1" w:rsidTr="00EB6DE1">
        <w:trPr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大邑县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88210246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http://www.day.gov.cn/dayixian/c116897/jyj.shtml</w:t>
            </w:r>
          </w:p>
        </w:tc>
      </w:tr>
      <w:tr w:rsidR="00EB6DE1" w:rsidRPr="00EB6DE1" w:rsidTr="00EB6DE1">
        <w:trPr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84994015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http://www.jintang.gov.cn/jtxjyw/</w:t>
            </w:r>
          </w:p>
        </w:tc>
      </w:tr>
      <w:tr w:rsidR="00EB6DE1" w:rsidRPr="00EB6DE1" w:rsidTr="00EB6DE1">
        <w:trPr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新津县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82511600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http://www.xinjin.gov.cn/xinjinxian/c118966/smfw_bmfw.shtml</w:t>
            </w:r>
          </w:p>
        </w:tc>
      </w:tr>
      <w:tr w:rsidR="00EB6DE1" w:rsidRPr="00EB6DE1" w:rsidTr="00EB6DE1">
        <w:trPr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蒲江</w:t>
            </w: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lastRenderedPageBreak/>
              <w:t>县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lastRenderedPageBreak/>
              <w:t>88551073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E1" w:rsidRPr="00EB6DE1" w:rsidRDefault="00EB6DE1" w:rsidP="00EB6DE1">
            <w:pPr>
              <w:widowControl/>
              <w:spacing w:before="100" w:beforeAutospacing="1" w:after="100" w:afterAutospacing="1" w:line="378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EB6DE1"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http://www.pujiang.gov.cn/pjxzf/c120834/education.shtml?tdsourcetag=s_pcqq_aiomsg</w:t>
            </w:r>
          </w:p>
        </w:tc>
      </w:tr>
    </w:tbl>
    <w:p w:rsidR="00EB6DE1" w:rsidRPr="00EB6DE1" w:rsidRDefault="00EB6DE1" w:rsidP="00EB6DE1">
      <w:pPr>
        <w:widowControl/>
        <w:shd w:val="clear" w:color="auto" w:fill="FFFFFF"/>
        <w:spacing w:before="100" w:beforeAutospacing="1" w:after="100" w:afterAutospacing="1" w:line="378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EB6DE1">
        <w:rPr>
          <w:rFonts w:ascii="Arial" w:eastAsia="宋体" w:hAnsi="Arial" w:cs="Arial"/>
          <w:color w:val="000000"/>
          <w:kern w:val="0"/>
          <w:szCs w:val="21"/>
        </w:rPr>
        <w:lastRenderedPageBreak/>
        <w:t> </w:t>
      </w:r>
    </w:p>
    <w:p w:rsidR="00EB6DE1" w:rsidRPr="00EB6DE1" w:rsidRDefault="00EB6DE1" w:rsidP="00EB6DE1">
      <w:pPr>
        <w:widowControl/>
        <w:shd w:val="clear" w:color="auto" w:fill="FFFFFF"/>
        <w:spacing w:before="100" w:beforeAutospacing="1" w:after="100" w:afterAutospacing="1" w:line="378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6DE1">
        <w:rPr>
          <w:rFonts w:ascii="Arial" w:eastAsia="宋体" w:hAnsi="Arial" w:cs="Arial"/>
          <w:color w:val="000000"/>
          <w:kern w:val="0"/>
          <w:szCs w:val="21"/>
        </w:rPr>
        <w:t>注：户口或居住所在地在天府新区及高新区的申请人按照以下安排咨询：</w:t>
      </w:r>
      <w:r w:rsidRPr="00EB6DE1">
        <w:rPr>
          <w:rFonts w:ascii="Arial" w:eastAsia="宋体" w:hAnsi="Arial" w:cs="Arial"/>
          <w:color w:val="000000"/>
          <w:kern w:val="0"/>
          <w:szCs w:val="21"/>
        </w:rPr>
        <w:br/>
        <w:t>1.</w:t>
      </w:r>
      <w:r w:rsidRPr="00EB6DE1">
        <w:rPr>
          <w:rFonts w:ascii="Arial" w:eastAsia="宋体" w:hAnsi="Arial" w:cs="Arial"/>
          <w:color w:val="000000"/>
          <w:kern w:val="0"/>
          <w:szCs w:val="21"/>
        </w:rPr>
        <w:t>肖家河街道、芳草街街道、石羊街道、桂溪街道请咨询武侯区；</w:t>
      </w:r>
      <w:r w:rsidRPr="00EB6DE1">
        <w:rPr>
          <w:rFonts w:ascii="Arial" w:eastAsia="宋体" w:hAnsi="Arial" w:cs="Arial"/>
          <w:color w:val="000000"/>
          <w:kern w:val="0"/>
          <w:szCs w:val="21"/>
        </w:rPr>
        <w:br/>
        <w:t>2.</w:t>
      </w:r>
      <w:r w:rsidRPr="00EB6DE1">
        <w:rPr>
          <w:rFonts w:ascii="Arial" w:eastAsia="宋体" w:hAnsi="Arial" w:cs="Arial"/>
          <w:color w:val="000000"/>
          <w:kern w:val="0"/>
          <w:szCs w:val="21"/>
        </w:rPr>
        <w:t>天府</w:t>
      </w:r>
      <w:proofErr w:type="gramStart"/>
      <w:r w:rsidRPr="00EB6DE1">
        <w:rPr>
          <w:rFonts w:ascii="Arial" w:eastAsia="宋体" w:hAnsi="Arial" w:cs="Arial"/>
          <w:color w:val="000000"/>
          <w:kern w:val="0"/>
          <w:szCs w:val="21"/>
        </w:rPr>
        <w:t>新区全</w:t>
      </w:r>
      <w:proofErr w:type="gramEnd"/>
      <w:r w:rsidRPr="00EB6DE1">
        <w:rPr>
          <w:rFonts w:ascii="Arial" w:eastAsia="宋体" w:hAnsi="Arial" w:cs="Arial"/>
          <w:color w:val="000000"/>
          <w:kern w:val="0"/>
          <w:szCs w:val="21"/>
        </w:rPr>
        <w:t>区域、高新区中和街道咨询双流区；</w:t>
      </w:r>
      <w:r w:rsidRPr="00EB6DE1">
        <w:rPr>
          <w:rFonts w:ascii="Arial" w:eastAsia="宋体" w:hAnsi="Arial" w:cs="Arial"/>
          <w:color w:val="000000"/>
          <w:kern w:val="0"/>
          <w:szCs w:val="21"/>
        </w:rPr>
        <w:br/>
        <w:t>3.</w:t>
      </w:r>
      <w:r w:rsidRPr="00EB6DE1">
        <w:rPr>
          <w:rFonts w:ascii="Arial" w:eastAsia="宋体" w:hAnsi="Arial" w:cs="Arial"/>
          <w:color w:val="000000"/>
          <w:kern w:val="0"/>
          <w:szCs w:val="21"/>
        </w:rPr>
        <w:t>高新东区咨询简阳市；</w:t>
      </w:r>
      <w:r w:rsidRPr="00EB6DE1">
        <w:rPr>
          <w:rFonts w:ascii="Arial" w:eastAsia="宋体" w:hAnsi="Arial" w:cs="Arial"/>
          <w:color w:val="000000"/>
          <w:kern w:val="0"/>
          <w:szCs w:val="21"/>
        </w:rPr>
        <w:br/>
        <w:t>4.</w:t>
      </w:r>
      <w:r w:rsidRPr="00EB6DE1">
        <w:rPr>
          <w:rFonts w:ascii="Arial" w:eastAsia="宋体" w:hAnsi="Arial" w:cs="Arial"/>
          <w:color w:val="000000"/>
          <w:kern w:val="0"/>
          <w:szCs w:val="21"/>
        </w:rPr>
        <w:t>高新西区咨询</w:t>
      </w:r>
      <w:proofErr w:type="gramStart"/>
      <w:r w:rsidRPr="00EB6DE1">
        <w:rPr>
          <w:rFonts w:ascii="Arial" w:eastAsia="宋体" w:hAnsi="Arial" w:cs="Arial"/>
          <w:color w:val="000000"/>
          <w:kern w:val="0"/>
          <w:szCs w:val="21"/>
        </w:rPr>
        <w:t>郫</w:t>
      </w:r>
      <w:proofErr w:type="gramEnd"/>
      <w:r w:rsidRPr="00EB6DE1">
        <w:rPr>
          <w:rFonts w:ascii="Arial" w:eastAsia="宋体" w:hAnsi="Arial" w:cs="Arial"/>
          <w:color w:val="000000"/>
          <w:kern w:val="0"/>
          <w:szCs w:val="21"/>
        </w:rPr>
        <w:t>都区。</w:t>
      </w:r>
    </w:p>
    <w:p w:rsidR="00B67013" w:rsidRPr="00EB6DE1" w:rsidRDefault="00B67013" w:rsidP="00EB6DE1"/>
    <w:sectPr w:rsidR="00B67013" w:rsidRPr="00EB6DE1" w:rsidSect="00EB6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D1"/>
    <w:rsid w:val="000675D1"/>
    <w:rsid w:val="0009394D"/>
    <w:rsid w:val="001D7253"/>
    <w:rsid w:val="00257972"/>
    <w:rsid w:val="00335B8B"/>
    <w:rsid w:val="004E6811"/>
    <w:rsid w:val="00533326"/>
    <w:rsid w:val="008F1502"/>
    <w:rsid w:val="00A60850"/>
    <w:rsid w:val="00B67013"/>
    <w:rsid w:val="00CA0069"/>
    <w:rsid w:val="00EB6DE1"/>
    <w:rsid w:val="00FA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F15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9394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9394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9394D"/>
  </w:style>
  <w:style w:type="character" w:customStyle="1" w:styleId="2Char">
    <w:name w:val="标题 2 Char"/>
    <w:basedOn w:val="a0"/>
    <w:link w:val="2"/>
    <w:uiPriority w:val="9"/>
    <w:semiHidden/>
    <w:rsid w:val="008F150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8F1502"/>
  </w:style>
  <w:style w:type="paragraph" w:styleId="a3">
    <w:name w:val="Normal (Web)"/>
    <w:basedOn w:val="a"/>
    <w:uiPriority w:val="99"/>
    <w:unhideWhenUsed/>
    <w:rsid w:val="008F1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F150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150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57972"/>
    <w:rPr>
      <w:color w:val="0000FF"/>
      <w:u w:val="single"/>
    </w:rPr>
  </w:style>
  <w:style w:type="character" w:styleId="a6">
    <w:name w:val="Strong"/>
    <w:basedOn w:val="a0"/>
    <w:uiPriority w:val="22"/>
    <w:qFormat/>
    <w:rsid w:val="00EB6D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F15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9394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9394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9394D"/>
  </w:style>
  <w:style w:type="character" w:customStyle="1" w:styleId="2Char">
    <w:name w:val="标题 2 Char"/>
    <w:basedOn w:val="a0"/>
    <w:link w:val="2"/>
    <w:uiPriority w:val="9"/>
    <w:semiHidden/>
    <w:rsid w:val="008F150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8F1502"/>
  </w:style>
  <w:style w:type="paragraph" w:styleId="a3">
    <w:name w:val="Normal (Web)"/>
    <w:basedOn w:val="a"/>
    <w:uiPriority w:val="99"/>
    <w:unhideWhenUsed/>
    <w:rsid w:val="008F1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F150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150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57972"/>
    <w:rPr>
      <w:color w:val="0000FF"/>
      <w:u w:val="single"/>
    </w:rPr>
  </w:style>
  <w:style w:type="character" w:styleId="a6">
    <w:name w:val="Strong"/>
    <w:basedOn w:val="a0"/>
    <w:uiPriority w:val="22"/>
    <w:qFormat/>
    <w:rsid w:val="00EB6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66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087">
          <w:marLeft w:val="37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422">
          <w:marLeft w:val="37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818">
          <w:marLeft w:val="19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208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38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61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4132047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</Words>
  <Characters>1061</Characters>
  <Application>Microsoft Office Word</Application>
  <DocSecurity>0</DocSecurity>
  <Lines>8</Lines>
  <Paragraphs>2</Paragraphs>
  <ScaleCrop>false</ScaleCrop>
  <Company>微软中国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2019-04-03T04:55:00Z</dcterms:created>
  <dcterms:modified xsi:type="dcterms:W3CDTF">2019-04-03T04:55:00Z</dcterms:modified>
</cp:coreProperties>
</file>